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4" w:rsidRDefault="00F036A4" w:rsidP="00F036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Договор на оказание услуг                                                                                                                                                                             по сбору и транспортированию строительных, промышленных и прочих отходов,</w:t>
      </w:r>
    </w:p>
    <w:p w:rsidR="00F036A4" w:rsidRDefault="00F036A4" w:rsidP="00F036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не относящихся к ТКО, с целью их передачи </w:t>
      </w:r>
    </w:p>
    <w:p w:rsidR="00F036A4" w:rsidRDefault="00F036A4" w:rsidP="00F036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на размещение (утилизацию)  № ПСБ-</w:t>
      </w:r>
      <w:r>
        <w:rPr>
          <w:rFonts w:ascii="Times New Roman" w:hAnsi="Times New Roman"/>
          <w:b/>
          <w:sz w:val="20"/>
          <w:szCs w:val="20"/>
        </w:rPr>
        <w:t>0</w:t>
      </w:r>
    </w:p>
    <w:p w:rsidR="00F036A4" w:rsidRDefault="00F036A4" w:rsidP="00F036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г. Казань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bookmarkStart w:id="0" w:name="ДатаДоговора"/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bookmarkEnd w:id="0"/>
      <w:r>
        <w:rPr>
          <w:rFonts w:ascii="Times New Roman" w:hAnsi="Times New Roman"/>
          <w:b/>
          <w:sz w:val="20"/>
          <w:szCs w:val="20"/>
        </w:rPr>
        <w:t>01.01.2020</w:t>
      </w:r>
      <w:r>
        <w:rPr>
          <w:rFonts w:ascii="Times New Roman" w:eastAsia="Times New Roman" w:hAnsi="Times New Roman"/>
          <w:b/>
          <w:sz w:val="20"/>
          <w:szCs w:val="20"/>
        </w:rPr>
        <w:t>г.</w:t>
      </w:r>
    </w:p>
    <w:p w:rsidR="00F036A4" w:rsidRDefault="00F036A4" w:rsidP="00F036A4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ООО «ПСБ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Интер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Грин»,  именуемое в дальнейшем «Исполнитель», в лице директора Гарипова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Азата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Фанисовича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действующего на основании Устава, с одной стороны, и </w:t>
      </w:r>
      <w:r w:rsidR="004E1DD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именуемое в дальнейшем «Заказчик», в лице директора </w:t>
      </w:r>
      <w:r w:rsidR="004E1DD5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eastAsia="Times New Roman" w:hAnsi="Times New Roman"/>
          <w:sz w:val="20"/>
          <w:szCs w:val="20"/>
        </w:rPr>
        <w:t xml:space="preserve">, действующего на основании Устава, с другой стороны, далее «Стороны»,  заключили настоящий Договор о нижеследующем: </w:t>
      </w: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 Предмет Договора</w:t>
      </w:r>
    </w:p>
    <w:p w:rsidR="00F036A4" w:rsidRDefault="00F036A4" w:rsidP="00F036A4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условиями настоящего Договора Исполнитель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действующий на основании лицензии №16-00240 «Деятельность по сбору, транспортированию, обработке, утилизации, обезвреживанию, размещению отходов I-IV класса опасности»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заявкам или по согласованному графику с Заказчиком обязуется оказывать Услуги по сбору, транспортировке и передаче на утилизацию на специализированных полигонах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строительных, промышленных и прочих отходов не относящихся к ТКО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 (далее «Отходы»), относящиеся к IV-V классу опасности:</w:t>
      </w:r>
    </w:p>
    <w:p w:rsidR="00F036A4" w:rsidRDefault="00F036A4" w:rsidP="00F036A4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Месторасположение (адрес места накопления) объектов Заказчика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74"/>
        <w:gridCol w:w="2754"/>
        <w:gridCol w:w="2754"/>
      </w:tblGrid>
      <w:tr w:rsidR="00F036A4" w:rsidTr="002D5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Ответственное лицо Заказчика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ответственного лица Заказчика</w:t>
            </w:r>
          </w:p>
        </w:tc>
      </w:tr>
      <w:tr w:rsidR="00F036A4" w:rsidTr="002D5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36A4" w:rsidTr="002D5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36A4" w:rsidTr="002D5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>1.3. При включении дополнительных объектов Заказчика будет оформляться дополнительное соглашение к данному договору.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1.4. Собственником вывозимых отходов до сбора, транспортировки и передачи их на захоронение (переработку, использование, обезвреживание) на специальный Полигон является Заказчик.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1.5  Способ складирования отходов: в контейнеры, бункеры, расположенные на контейнерных площадках.</w:t>
      </w: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2. Порядок заключения Договора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2.1. Заказчик в письменном виде подаёт заявку (письмо) на заключение Договора, где указываются все его реквизиты с месторасположением объектов на электронную почту исполнителя </w:t>
      </w:r>
      <w:hyperlink r:id="rId8" w:history="1">
        <w:r>
          <w:rPr>
            <w:rStyle w:val="a5"/>
            <w:sz w:val="20"/>
            <w:szCs w:val="20"/>
            <w:lang w:val="en-US"/>
          </w:rPr>
          <w:t>intergreen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bk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0"/>
          <w:szCs w:val="20"/>
        </w:rPr>
        <w:t xml:space="preserve"> 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2.2. Исполнитель выдаёт бланк Договора и Приложение № 1 Заказчику, который должен быть подписан в течение 5 (пяти) дней и представлен Исполнителю для его регистрации.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2.3. В случае оплаты безналичным платежом Договор будет заключён при предъявлении Заказчиком Исполнителю копии платёжного поручения, подтверждающей оплату.</w:t>
      </w: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Условия оказания Услуг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3.1. Услуги оказываются Исполнителем на основании принятых заявок, подаваемых Заказчиком в письменном виде по средствам связи (факс, электронная почта), либо по утверждённому Сторонами графику.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 Заявка выполняется в течение 24 (двадцать четыре) часов с момента её поступления, в рамках рабочего дня Заказчика с 8.00 ч. до 21.00 ч.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 Заявки принимаются  с 8:00 до 20:00 по тел.: 240-21-21, либо по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эл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/>
          <w:sz w:val="20"/>
          <w:szCs w:val="20"/>
        </w:rPr>
        <w:t>очте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 intergreen@bk.ru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3.4. В случае транспортировки и размещения отходов контейнерами 8 и 20 м3, бункер предоставляется Заказчику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на срок до 3 суток при разовом заказе;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при постоянном обслуживании на срок до 5 суток с последующей заменой контейнера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4. Обязанности Сторон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Исполнитель обязуется: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4.1.1. Оказывать Услуги с привлечением технически исправной техники  и аттестованным персоналом, согласно принятым к исполнению заявкам.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4.1.2. При наступлении непредвиденных обстоятельств (автокатастрофы, пробки на дорогах, аварии на полигонах, действия сотрудников МВД и прочее), повлекших за собой невозможность исполнения обязательств в установленный срок, незамедлительно сообщить об этом Заказчику.  В течение суток с момента такого сообщения в случае необходимости Заказчик и Исполнитель согласовывают новые сроки исполнения обязательств по настоящему Договору.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4.1.3. Производить с Заказчиком сверку сведений по фактическому вывозу мусора в течение 5 (пяти)  первых  календарных дней следующего  месяца или по письменному запросу Заказчика.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4.1.4. В случае задержки оказания Услуг уменьшать их стоимость на 0,1% за каждый календарный день просрочки.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4.1.5. Выдавать копию талона на размещение отходов на полигоны  за каждый вывоз отходов в количестве  1 (одного) экземпляра со штампом полигона.  Талоны на полигон размещения отходов являются электронными и не имеют синей печати.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4.1.6. Бремя содержания чистоты территории близлежащей к контейнеру и месту погрузки несут собственники территории или Заказчик контейнера.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4.1.7. Исполнитель  отвечает за обращение отходами с момента погрузки таких отходов в мусоровоз в местах накопления отходов.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 Заказчик обязуется: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4.2.1. Оплатить Исполнителю выполненную работу в сроки и в размерах, определённых настоящим Договором.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4.2.2. Назначить ответственное лицо, уполномоченное от имени Заказчика решать возникшие в процессе производства работ вопросы. При смене ответственного лица, извещать Исполнителя в течение 3 (три) рабочих дней.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4.2.3. Представлять Исполнителю заявку с указанием точного адреса, контактных телефонов ответственного лица со стороны Заказчика.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4.2.4. Не загружать опасные отходы 1-3 класса опасности, требующие специализированной утилизации.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4.2.5. Обеспечить в течение рабочего дня с 8.00 ч. до 21.00 ч. беспрепятственный доступ транспортных средств и персонала Исполнителя на объекты для проведения работ, являющихся предметом данного Договора. Содержать в чистоте площадки установки контейнеров. Обеспечить освещение в тёмное время суток и свободный подъезд к месту проведения работ. Не загораживать подъезд автотранспорта ограждениями, препятствующими проезду машин. В зимнее время производить очистку от снега и наледи самой площадки и подъездной дороги не менее 20 метров вдоль движения спецмашин, устранять примерзание контейнеров к основанию покрытия контейнерной площадки.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4.2.6. В зимнее время не допускать замораживания отходов в контейнерах. В случае замораживания выкал должен производиться силами Заказчика или по согласованию сторон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4.2.7. Не перегружать контейнера отходами по весу не превышающие:</w:t>
      </w:r>
    </w:p>
    <w:p w:rsidR="00F036A4" w:rsidRDefault="00F036A4" w:rsidP="00F036A4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Таблица 4.2.7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49"/>
        <w:gridCol w:w="2754"/>
        <w:gridCol w:w="2754"/>
      </w:tblGrid>
      <w:tr w:rsidR="00F036A4" w:rsidTr="002D5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Тип Контейнера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Тип отходов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Загрузка контейнера до, тонн</w:t>
            </w:r>
          </w:p>
        </w:tc>
      </w:tr>
      <w:tr w:rsidR="00F036A4" w:rsidTr="002D5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Строительные промышленные и прочие отходы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036A4" w:rsidTr="002D5E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Строительные промышленные и прочие отходы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</w:p>
        </w:tc>
      </w:tr>
    </w:tbl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случае перегруза контейнера Заказчиком, Исполнитель обязан предоставить «Акт об утилизации отходов», где указывается фактический вес отходов с учетом перегруза контейнера. Заказчик обязуется оплатить разницу между фактическим весом отходов и нормативным весом отходов указанных в  таблице п. 4.2.7. по стоимости указанной в Приложении 1</w:t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настоящего Договора.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4.2.8. Обеспечить соблюдение пожарных норм и требований по складированию, сбору и накоплению отходов.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4.2.10. Оплачивать Услуги Исполнителя в соответствии с условиями настоящего Договора. При несвоевременном внесении платы за оказанные услуги по истечении 15 дней месяца следующего за расчетным «Исполнитель» оставляет за собой право начислять пени в размере 0,05% от просроченной суммы платежа за каждый день просрочки.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5. Стоимость Услуг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Стоимость Услуг определяется на основании Протокола согласования договорной цены, оформленного в качестве Приложения № 1 к настоящему Договору.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5.2. Тарифы могут быть увеличены Исполнителем в одностороннем порядке в случае роста цен на ГСМ, размещение Отходов.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Тарифы могут быть увеличены на показатели инфляции, согласно расчётам Госкомстата РФ один раз в год.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5.4. Исполнитель обязан уведомлять Заказчика об изменении тарифа в течение 15 (пятнадцать) календарных дней.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ind w:left="2832" w:firstLine="708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6. Платежи и расчёты по Договору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6.1. Заказчик производит оплату</w:t>
      </w:r>
      <w:r w:rsidR="00787D1B">
        <w:rPr>
          <w:rFonts w:ascii="Times New Roman" w:eastAsia="Times New Roman" w:hAnsi="Times New Roman"/>
          <w:sz w:val="20"/>
          <w:szCs w:val="20"/>
        </w:rPr>
        <w:t xml:space="preserve"> оказанных Услуг</w:t>
      </w:r>
      <w:r>
        <w:rPr>
          <w:rFonts w:ascii="Times New Roman" w:eastAsia="Times New Roman" w:hAnsi="Times New Roman"/>
          <w:sz w:val="20"/>
          <w:szCs w:val="20"/>
        </w:rPr>
        <w:t xml:space="preserve"> Исполнителю по факту выполненных работ по каждому счёту полностью в течение </w:t>
      </w:r>
      <w:r w:rsidR="00787D1B"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5 (</w:t>
      </w:r>
      <w:r w:rsidR="00787D1B">
        <w:rPr>
          <w:rFonts w:ascii="Times New Roman" w:eastAsia="Times New Roman" w:hAnsi="Times New Roman"/>
          <w:sz w:val="20"/>
          <w:szCs w:val="20"/>
        </w:rPr>
        <w:t>сорок пять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  <w:r w:rsidR="00787D1B">
        <w:rPr>
          <w:rFonts w:ascii="Times New Roman" w:eastAsia="Times New Roman" w:hAnsi="Times New Roman"/>
          <w:sz w:val="20"/>
          <w:szCs w:val="20"/>
        </w:rPr>
        <w:t>календарных дней с момента подписания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87D1B">
        <w:rPr>
          <w:rFonts w:ascii="Times New Roman" w:eastAsia="Times New Roman" w:hAnsi="Times New Roman"/>
          <w:sz w:val="20"/>
          <w:szCs w:val="20"/>
        </w:rPr>
        <w:t>акта выполненных работ</w:t>
      </w:r>
      <w:r>
        <w:rPr>
          <w:rFonts w:ascii="Times New Roman" w:eastAsia="Times New Roman" w:hAnsi="Times New Roman"/>
          <w:sz w:val="20"/>
          <w:szCs w:val="20"/>
        </w:rPr>
        <w:t xml:space="preserve">. При этом днём оплаты считается день поступления денежных средств на счёт Исполнителя.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Все расчёты по данному Договору осуществляются на основании актов выполненных работ </w:t>
      </w:r>
      <w:r w:rsidR="00787D1B">
        <w:rPr>
          <w:rFonts w:ascii="Times New Roman" w:eastAsia="Times New Roman" w:hAnsi="Times New Roman"/>
          <w:sz w:val="20"/>
          <w:szCs w:val="20"/>
        </w:rPr>
        <w:t>и счетов,</w:t>
      </w:r>
      <w:r>
        <w:rPr>
          <w:rFonts w:ascii="Times New Roman" w:eastAsia="Times New Roman" w:hAnsi="Times New Roman"/>
          <w:sz w:val="20"/>
          <w:szCs w:val="20"/>
        </w:rPr>
        <w:t xml:space="preserve"> выставленных Исполнителем Заказчику. Отсутствие подписанного акта Заказчиком не освобождает Заказчика от оплаты фактически выполненных работ Исполнителем.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 Исполнитель передаёт Заказчику два экземпляра акта выполненных работ, подписанных со стороны Исполнителя. Заказчик обязан в течение 3 (три) дней с момента получения акта выполненных работ подписать указанный акт и один экземпляр акта направить Исполнителю. В случае отказа Заказчика от подписания акта без письменного указания причин такого отказа, либо неполучения Исполнителем подписанного со стороны Заказчика акта выполненных работ в указанные сроки, работа, выполненная Исполнителем считается принятой Заказчиком, и подлежит оплате в порядке, предусмотренном настоящим Договором.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6.4.Если акт оказания услуг, направленный по почте, не подписан в течение 5 дней </w:t>
      </w:r>
      <w:r w:rsidR="00787D1B">
        <w:rPr>
          <w:rFonts w:ascii="Times New Roman" w:eastAsia="Times New Roman" w:hAnsi="Times New Roman"/>
          <w:sz w:val="20"/>
          <w:szCs w:val="20"/>
        </w:rPr>
        <w:t>и отсутствуют</w:t>
      </w:r>
      <w:r>
        <w:rPr>
          <w:rFonts w:ascii="Times New Roman" w:eastAsia="Times New Roman" w:hAnsi="Times New Roman"/>
          <w:sz w:val="20"/>
          <w:szCs w:val="20"/>
        </w:rPr>
        <w:t xml:space="preserve"> претензии к Заказчику, услуга считается выполненной надлежащим образом, а акт оказания услуг подписанным. 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7. Срок действия Договора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7.1. Настоящий Договор заключён сроком до «31» декабря 2020 года и вступает в силу с момента подписания или полной оплаты, предусмотренной п. 2.3.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 В случае если ни одна из сторон не известит другую о прекращении действия Договора не менее чем за 10 дней, Договор пролонгируется на каждый следующий календарный год.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 Договор может быть расторгнут досрочно по соглашению сторон. О расторжении Договора стороны письменно уведомляют друг друга за 15 (пятнадцать) дней до срока расторжения Договора.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7.4. Все споры и разногласия, которые могут возникнуть между сторонами, будут разрешаться путем переговоров и письменных претензий. Срок рассмотрения претензии 5 календарных дней. При невозможности урегулирования разногласий мирным путем, данные разногласия разрешаются в судебном порядке в Арбитражном суде Республики Татарстан.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F036A4" w:rsidRDefault="00F036A4" w:rsidP="00F036A4">
      <w:pPr>
        <w:spacing w:after="0"/>
        <w:ind w:left="2832" w:firstLine="708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8. Форс-мажорные обстоятельства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 При наступлении чрезвычайных и непредотвратимых при данных условиях обстоятельств, повлекших невозможность полного или частичного исполнения любой из сторон обязательств по настоящему Договору, а именно: пожара, стихийных бедствий, военных операций любого характера, блокады или других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 Если обстоятельства и их последствия будут продолжаться более 30 (тридцать) дней, то каждая из сторон вправе отказаться от дальнейшего исполнения обязательств по настоящему Договору, в этом случае ни одна из сторон не будет иметь право на возмещение другой стороной убытков и уплаты неустоек.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8.3. Сторона, для которой создалась невозможность выполнения обязательств по настоящему Договору, должна немедленно извещать другую сторону о наступлении и прекращении обстоятельств, препятствующих исполнению обязательств и представлять другой стороне надлежащие доказательства наличия указанных выше обстоятельств и их продолжительности.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9. Ответственность сторон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9.1. Исполнитель оставляет за собой право по истечения срока заявки 96 (девяносто шесть) часов забирать бункер без предупреждения Заказчика.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9.2. Исполнитель имеет право в одностороннем порядке приостановить выполнение работ по настоящему договору в случае невыполнения Заказчиком п. 6.1.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9.3. Объём загружаемых Отходов не должен превышать габариты и борта транспортировочной ёмкости (бункер 8-20 м3), а для строительного мусора, вывозимого бункером 8 м3, не превышать ¾ емкости контейнера, согласно Приложению № 1. 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9.4. Контейнер, загруженный Отходами, выступающими за габариты контейнера, вывозу не подлежит и подлежит ручной выгрузке силами заказчика.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9.5. В случае заполнения бункера Отходами, не оговорёнными в настоящем Договоре, Заказчик обязан возместить все расходы Исполнителя по их транспортировке и размещению.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9.6. В случае возникновения у Исполнителя дополнительных расходов по вывозу и утилизации Отходов, мусора из контейнеров, связанных с нарушением представителей Заказчика п. 4.2.5.,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4.2.7.-4.2.10. настоящего Договора, Заказчик оплачивает Исполнителю стоимость фактически понесённых дополнительных расходов.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9.7. При нарушении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4.2.1.-4.2.3. и п. 4.2.5. Заказчик оплачивает 100% от стоимости Услуг за холостой пробег техники.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9.8. В случае кражи или порчи бункера (поджог, нарушение п. 4.2.5. и другое) Заказчик оплачивает расходы Исполнителя, связанные с устранением последствий порчи и/или покупкой нового бункера, оговорённые в Приложении № 1 к настоящему Договору.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9.9. Исполнитель не отвечает за сдачу экологической отчетности и взаимодействия с органами государственной власти Заказчика.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9.10. В рамках ФЗ-№89 «Об обращении с отходами» отходами, связанными с ТКО (твердые коммунальные  отходы) с 01.01.2019 г.  занимается  «Региональный оператор». Данный Договор не является договором с Региональным оператором и не имеет к нему никакой связи.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9.11. Исполнитель не несет ответственность за сдачу Исполнителем ТКО.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10. Прочие условия Договора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10.1. При внеплановой остановке полигоном приёма Отходов и/или в период новогодних праздников с 31 декабря по 1 января Исполнитель оставляет за собой право в одностороннем порядке отказа от выполнения работ. В этом случае п. 4.1.4. не подлежит выполнению.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10.2. Все приложения, изменения и дополнения к настоящему Договору действительны лишь в том случае, если они оформлены в письменной форме, подписаны обеими сторонами и содержат ссылки на настоящий Договор.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10.3. Всё, что предусмотрено условиями настоящего Договора, подлежит урегулированию и толкованию в соответствии с действующим законодательством Российской Федерации.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10.4. Настоящий Договор составлен в 2 (два) подлинных экземплярах, имеющих одинаковую юридическую силу, по одному для каждой из сторон.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  <w:sectPr w:rsidR="00F036A4"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/>
          <w:sz w:val="20"/>
          <w:szCs w:val="20"/>
        </w:rPr>
        <w:t>10.5. Приложение № 1 является неотъемлемой частью настоящего Договора.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  <w:sectPr w:rsidR="00F036A4">
          <w:pgSz w:w="12240" w:h="15840"/>
          <w:pgMar w:top="720" w:right="720" w:bottom="720" w:left="720" w:header="720" w:footer="720" w:gutter="0"/>
          <w:cols w:space="720"/>
        </w:sectPr>
      </w:pP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11.</w:t>
      </w:r>
      <w:r>
        <w:rPr>
          <w:rFonts w:ascii="Times New Roman" w:hAnsi="Times New Roman"/>
          <w:b/>
          <w:sz w:val="20"/>
          <w:szCs w:val="20"/>
        </w:rPr>
        <w:t xml:space="preserve"> Адреса и банковские реквизиты сторон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pStyle w:val="2"/>
        <w:rPr>
          <w:sz w:val="20"/>
          <w:szCs w:val="20"/>
        </w:rPr>
      </w:pPr>
      <w:r>
        <w:rPr>
          <w:sz w:val="20"/>
          <w:szCs w:val="20"/>
        </w:rPr>
        <w:t>11.1. Исполнитель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76"/>
        <w:gridCol w:w="6846"/>
      </w:tblGrid>
      <w:tr w:rsidR="00F036A4" w:rsidTr="002D5E06">
        <w:tc>
          <w:tcPr>
            <w:tcW w:w="9322" w:type="dxa"/>
            <w:gridSpan w:val="2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Название организации           ООО «ПСБ </w:t>
            </w:r>
            <w:proofErr w:type="spellStart"/>
            <w:r>
              <w:rPr>
                <w:b w:val="0"/>
                <w:sz w:val="20"/>
                <w:szCs w:val="20"/>
              </w:rPr>
              <w:t>Интер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Грин»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Юридический адрес</w:t>
            </w:r>
          </w:p>
          <w:p w:rsidR="00F036A4" w:rsidRDefault="00F036A4" w:rsidP="002D5E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a3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420083, РТ, г. Казань, с. Константиновка, ул. Интернациональная д.5а, помещение 1</w:t>
            </w:r>
          </w:p>
          <w:p w:rsidR="00F036A4" w:rsidRDefault="00F036A4" w:rsidP="002D5E06">
            <w:pPr>
              <w:pStyle w:val="a3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420138, РТ, г. Казань, а/я 187</w:t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Телефон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+79662-40-21-21(диспетчер), 259-58-76</w:t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Факс</w:t>
            </w:r>
          </w:p>
        </w:tc>
        <w:tc>
          <w:tcPr>
            <w:tcW w:w="6846" w:type="dxa"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Бухгалтерия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2-59-58-46</w:t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Сайт/Адрес эл. почты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www</w:t>
            </w:r>
            <w:r>
              <w:rPr>
                <w:b w:val="0"/>
                <w:sz w:val="20"/>
                <w:szCs w:val="20"/>
              </w:rPr>
              <w:t>.вывоз-мусора-</w:t>
            </w:r>
            <w:proofErr w:type="spellStart"/>
            <w:r>
              <w:rPr>
                <w:b w:val="0"/>
                <w:sz w:val="20"/>
                <w:szCs w:val="20"/>
              </w:rPr>
              <w:t>казань.рф</w:t>
            </w:r>
            <w:proofErr w:type="spellEnd"/>
            <w:r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intergreen</w:t>
            </w:r>
            <w:proofErr w:type="spellEnd"/>
            <w:r>
              <w:rPr>
                <w:b w:val="0"/>
                <w:sz w:val="20"/>
                <w:szCs w:val="20"/>
              </w:rPr>
              <w:t>@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bk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ИНН/ КПП</w:t>
            </w:r>
          </w:p>
        </w:tc>
        <w:tc>
          <w:tcPr>
            <w:tcW w:w="6846" w:type="dxa"/>
            <w:hideMark/>
          </w:tcPr>
          <w:p w:rsidR="00F036A4" w:rsidRPr="00E24E7A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16602</w:t>
            </w:r>
            <w:r>
              <w:rPr>
                <w:b w:val="0"/>
                <w:sz w:val="20"/>
                <w:szCs w:val="20"/>
              </w:rPr>
              <w:t xml:space="preserve">18862 / </w:t>
            </w:r>
            <w:r>
              <w:rPr>
                <w:b w:val="0"/>
                <w:sz w:val="20"/>
                <w:szCs w:val="20"/>
                <w:lang w:val="en-US"/>
              </w:rPr>
              <w:t>166</w:t>
            </w:r>
            <w:r>
              <w:rPr>
                <w:b w:val="0"/>
                <w:sz w:val="20"/>
                <w:szCs w:val="20"/>
              </w:rPr>
              <w:t>101001</w:t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Расчетный счет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4070281066200000779</w:t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Кор. счет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30101810600000000603</w:t>
            </w:r>
          </w:p>
        </w:tc>
      </w:tr>
      <w:tr w:rsidR="00F036A4" w:rsidTr="002D5E06">
        <w:trPr>
          <w:trHeight w:val="293"/>
        </w:trPr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Банк</w:t>
            </w:r>
          </w:p>
        </w:tc>
        <w:tc>
          <w:tcPr>
            <w:tcW w:w="684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ОАО Сбербанк России г. Казань отделение №8610</w:t>
            </w:r>
          </w:p>
        </w:tc>
      </w:tr>
      <w:tr w:rsidR="00F036A4" w:rsidTr="002D5E06">
        <w:tc>
          <w:tcPr>
            <w:tcW w:w="2476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846" w:type="dxa"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049205603</w:t>
            </w:r>
          </w:p>
          <w:p w:rsidR="00F036A4" w:rsidRDefault="00F036A4" w:rsidP="002D5E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6A4" w:rsidRDefault="00F036A4" w:rsidP="00F036A4">
      <w:pPr>
        <w:spacing w:after="0"/>
        <w:rPr>
          <w:rFonts w:ascii="Times New Roman" w:eastAsia="Times New Roman" w:hAnsi="Times New Roman"/>
          <w:b/>
          <w:bCs/>
          <w:sz w:val="20"/>
          <w:szCs w:val="20"/>
        </w:rPr>
        <w:sectPr w:rsidR="00F036A4" w:rsidSect="00E16E4A">
          <w:type w:val="continuous"/>
          <w:pgSz w:w="12240" w:h="15840"/>
          <w:pgMar w:top="1134" w:right="707" w:bottom="851" w:left="85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3"/>
        <w:gridCol w:w="6185"/>
        <w:gridCol w:w="2212"/>
      </w:tblGrid>
      <w:tr w:rsidR="00F036A4" w:rsidTr="002D5E06">
        <w:trPr>
          <w:gridAfter w:val="1"/>
          <w:wAfter w:w="2212" w:type="dxa"/>
        </w:trPr>
        <w:tc>
          <w:tcPr>
            <w:tcW w:w="8528" w:type="dxa"/>
            <w:gridSpan w:val="2"/>
            <w:hideMark/>
          </w:tcPr>
          <w:p w:rsidR="00F036A4" w:rsidRDefault="00F036A4" w:rsidP="002D5E0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 Заказчик</w:t>
            </w:r>
          </w:p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Название организации         </w:t>
            </w:r>
          </w:p>
        </w:tc>
      </w:tr>
      <w:tr w:rsidR="004E1DD5" w:rsidTr="002D5E06">
        <w:trPr>
          <w:gridAfter w:val="2"/>
          <w:wAfter w:w="8397" w:type="dxa"/>
        </w:trPr>
        <w:tc>
          <w:tcPr>
            <w:tcW w:w="2343" w:type="dxa"/>
            <w:hideMark/>
          </w:tcPr>
          <w:p w:rsidR="004E1DD5" w:rsidRDefault="004E1DD5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Юридический адрес</w:t>
            </w:r>
          </w:p>
        </w:tc>
      </w:tr>
      <w:tr w:rsidR="004E1DD5" w:rsidTr="002D5E06">
        <w:trPr>
          <w:gridAfter w:val="2"/>
          <w:wAfter w:w="8397" w:type="dxa"/>
          <w:trHeight w:val="87"/>
        </w:trPr>
        <w:tc>
          <w:tcPr>
            <w:tcW w:w="2343" w:type="dxa"/>
            <w:hideMark/>
          </w:tcPr>
          <w:p w:rsidR="004E1DD5" w:rsidRDefault="004E1DD5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Почтовый адрес</w:t>
            </w: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Телефон</w:t>
            </w:r>
          </w:p>
        </w:tc>
        <w:tc>
          <w:tcPr>
            <w:tcW w:w="8397" w:type="dxa"/>
            <w:gridSpan w:val="2"/>
            <w:hideMark/>
          </w:tcPr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Факс</w:t>
            </w:r>
          </w:p>
        </w:tc>
        <w:tc>
          <w:tcPr>
            <w:tcW w:w="8397" w:type="dxa"/>
            <w:gridSpan w:val="2"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Бухгалтерия</w:t>
            </w:r>
          </w:p>
        </w:tc>
        <w:tc>
          <w:tcPr>
            <w:tcW w:w="8397" w:type="dxa"/>
            <w:gridSpan w:val="2"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Сайт/Адрес эл. почты</w:t>
            </w:r>
          </w:p>
        </w:tc>
        <w:tc>
          <w:tcPr>
            <w:tcW w:w="8397" w:type="dxa"/>
            <w:gridSpan w:val="2"/>
            <w:hideMark/>
          </w:tcPr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ИНН/ КПП</w:t>
            </w:r>
          </w:p>
        </w:tc>
        <w:tc>
          <w:tcPr>
            <w:tcW w:w="8397" w:type="dxa"/>
            <w:gridSpan w:val="2"/>
            <w:hideMark/>
          </w:tcPr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Расчетный счет</w:t>
            </w:r>
          </w:p>
        </w:tc>
        <w:tc>
          <w:tcPr>
            <w:tcW w:w="8397" w:type="dxa"/>
            <w:gridSpan w:val="2"/>
            <w:hideMark/>
          </w:tcPr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Кор. счет</w:t>
            </w:r>
          </w:p>
        </w:tc>
        <w:tc>
          <w:tcPr>
            <w:tcW w:w="8397" w:type="dxa"/>
            <w:gridSpan w:val="2"/>
            <w:hideMark/>
          </w:tcPr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4E1DD5" w:rsidTr="002D5E06">
        <w:trPr>
          <w:gridAfter w:val="2"/>
          <w:wAfter w:w="8397" w:type="dxa"/>
        </w:trPr>
        <w:tc>
          <w:tcPr>
            <w:tcW w:w="2343" w:type="dxa"/>
            <w:hideMark/>
          </w:tcPr>
          <w:p w:rsidR="004E1DD5" w:rsidRDefault="004E1DD5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Банк</w:t>
            </w:r>
          </w:p>
        </w:tc>
      </w:tr>
      <w:tr w:rsidR="00F036A4" w:rsidTr="002D5E06">
        <w:tc>
          <w:tcPr>
            <w:tcW w:w="2343" w:type="dxa"/>
            <w:hideMark/>
          </w:tcPr>
          <w:p w:rsidR="00F036A4" w:rsidRDefault="00F036A4" w:rsidP="002D5E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8397" w:type="dxa"/>
            <w:gridSpan w:val="2"/>
            <w:hideMark/>
          </w:tcPr>
          <w:p w:rsidR="00F036A4" w:rsidRDefault="00F036A4" w:rsidP="004E1DD5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F036A4" w:rsidRDefault="00F036A4" w:rsidP="00F036A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                                                                         Заказчик</w:t>
      </w:r>
    </w:p>
    <w:p w:rsidR="00F036A4" w:rsidRDefault="00F036A4" w:rsidP="00F036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</w:t>
      </w:r>
    </w:p>
    <w:p w:rsidR="00F036A4" w:rsidRDefault="00F036A4" w:rsidP="00F036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«ПСБ ИНТЕР ГРИН»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4E1DD5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 »</w:t>
      </w:r>
    </w:p>
    <w:p w:rsidR="00F036A4" w:rsidRDefault="00F036A4" w:rsidP="00F036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______________/Гарипов А.Ф./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:rsidR="00F036A4" w:rsidRDefault="00F036A4" w:rsidP="00F036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036A4" w:rsidRDefault="00F036A4" w:rsidP="00F036A4">
      <w:pPr>
        <w:spacing w:after="0"/>
        <w:rPr>
          <w:rFonts w:ascii="Times New Roman" w:eastAsia="Times New Roman" w:hAnsi="Times New Roman"/>
          <w:sz w:val="20"/>
          <w:szCs w:val="20"/>
        </w:rPr>
        <w:sectPr w:rsidR="00F036A4">
          <w:type w:val="continuous"/>
          <w:pgSz w:w="12240" w:h="15840"/>
          <w:pgMar w:top="1134" w:right="707" w:bottom="851" w:left="851" w:header="720" w:footer="720" w:gutter="0"/>
          <w:cols w:space="720"/>
        </w:sectPr>
      </w:pPr>
    </w:p>
    <w:p w:rsidR="00F036A4" w:rsidRDefault="00F036A4" w:rsidP="00F036A4">
      <w:pPr>
        <w:spacing w:after="0"/>
        <w:rPr>
          <w:rFonts w:ascii="Times New Roman" w:hAnsi="Times New Roman"/>
          <w:sz w:val="20"/>
          <w:szCs w:val="20"/>
        </w:rPr>
        <w:sectPr w:rsidR="00F036A4">
          <w:type w:val="continuous"/>
          <w:pgSz w:w="12240" w:h="15840"/>
          <w:pgMar w:top="1134" w:right="707" w:bottom="851" w:left="851" w:header="720" w:footer="720" w:gutter="0"/>
          <w:cols w:space="720"/>
        </w:sectPr>
      </w:pPr>
    </w:p>
    <w:p w:rsidR="00F036A4" w:rsidRDefault="00F036A4" w:rsidP="00F036A4">
      <w:pPr>
        <w:spacing w:after="0"/>
        <w:rPr>
          <w:rFonts w:ascii="Times New Roman" w:hAnsi="Times New Roman"/>
          <w:sz w:val="20"/>
          <w:szCs w:val="20"/>
        </w:rPr>
        <w:sectPr w:rsidR="00F036A4">
          <w:type w:val="continuous"/>
          <w:pgSz w:w="12240" w:h="15840"/>
          <w:pgMar w:top="1134" w:right="707" w:bottom="851" w:left="851" w:header="720" w:footer="720" w:gutter="0"/>
          <w:cols w:space="720"/>
        </w:sectPr>
      </w:pPr>
    </w:p>
    <w:p w:rsidR="00F036A4" w:rsidRDefault="00F036A4" w:rsidP="00F036A4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ab/>
        <w:t xml:space="preserve">   Приложение № 1</w:t>
      </w:r>
    </w:p>
    <w:p w:rsidR="00F036A4" w:rsidRDefault="00F036A4" w:rsidP="00F036A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к договору на оказание услуг</w:t>
      </w:r>
      <w: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по сбору и транспортировке отходов с целью их передачи </w:t>
      </w:r>
    </w:p>
    <w:p w:rsidR="00F036A4" w:rsidRDefault="00F036A4" w:rsidP="00F036A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размещени</w:t>
      </w:r>
      <w:proofErr w:type="gramStart"/>
      <w:r>
        <w:rPr>
          <w:rFonts w:ascii="Times New Roman" w:hAnsi="Times New Roman"/>
          <w:b/>
          <w:sz w:val="20"/>
          <w:szCs w:val="20"/>
        </w:rPr>
        <w:t>е(</w:t>
      </w:r>
      <w:proofErr w:type="gramEnd"/>
      <w:r>
        <w:rPr>
          <w:rFonts w:ascii="Times New Roman" w:hAnsi="Times New Roman"/>
          <w:b/>
          <w:sz w:val="20"/>
          <w:szCs w:val="20"/>
        </w:rPr>
        <w:t>захоронение)   № ПСБ-К00</w:t>
      </w:r>
    </w:p>
    <w:p w:rsidR="00F036A4" w:rsidRDefault="00F036A4" w:rsidP="00F036A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от 01.01.2020 г.</w:t>
      </w:r>
    </w:p>
    <w:p w:rsidR="00F036A4" w:rsidRDefault="00F036A4" w:rsidP="00F036A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36A4" w:rsidRDefault="00F036A4" w:rsidP="00F036A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36A4" w:rsidRDefault="00F036A4" w:rsidP="00F036A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6A4" w:rsidRDefault="00F036A4" w:rsidP="00F036A4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6A4" w:rsidRDefault="00F036A4" w:rsidP="00F036A4">
      <w:pPr>
        <w:spacing w:after="0" w:line="240" w:lineRule="auto"/>
        <w:ind w:left="283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36A4" w:rsidRDefault="00F036A4" w:rsidP="00F036A4">
      <w:pPr>
        <w:spacing w:after="0" w:line="240" w:lineRule="auto"/>
        <w:ind w:left="283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36A4" w:rsidRDefault="00F036A4" w:rsidP="00F036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Настоящий  протокол составлен в том, что Стороны согласовали  цену на услуги по вывозу мусора, которая составляет:</w:t>
      </w:r>
    </w:p>
    <w:p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42"/>
        <w:gridCol w:w="2268"/>
        <w:gridCol w:w="2410"/>
        <w:gridCol w:w="2234"/>
      </w:tblGrid>
      <w:tr w:rsidR="00F036A4" w:rsidTr="002D5E0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контейнера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ранспортировка отходов 4-5 класса опасности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на утилизацию отходов 4-5 класса опасности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руб.,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НДС.</w:t>
            </w:r>
          </w:p>
        </w:tc>
      </w:tr>
      <w:tr w:rsidR="00F036A4" w:rsidTr="002D5E0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F036A4" w:rsidTr="002D5E0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F036A4" w:rsidTr="002D5E0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закрытый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A4" w:rsidRDefault="00F036A4" w:rsidP="002D5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</w:tr>
    </w:tbl>
    <w:p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6A4" w:rsidRDefault="00F036A4" w:rsidP="00F036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36A4" w:rsidRDefault="00F036A4" w:rsidP="00F036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Дополнительные условия:</w:t>
      </w:r>
    </w:p>
    <w:p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95"/>
        <w:gridCol w:w="2835"/>
      </w:tblGrid>
      <w:tr w:rsidR="00F036A4" w:rsidRPr="00703D3E" w:rsidTr="002D5E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Цена, руб.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 НДС</w:t>
            </w:r>
          </w:p>
        </w:tc>
      </w:tr>
      <w:tr w:rsidR="00F036A4" w:rsidRPr="00703D3E" w:rsidTr="002D5E06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Холостой пробег по вине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50% от стоимости вывоза 1 контейнера</w:t>
            </w:r>
          </w:p>
        </w:tc>
      </w:tr>
      <w:tr w:rsidR="00F036A4" w:rsidRPr="00703D3E" w:rsidTr="002D5E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Перегруз</w:t>
            </w: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 контейнера свыше нормы загрузки контейнера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указанный в п. 4.2.7 настоящего Договора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  <w:r w:rsidRPr="00703D3E">
              <w:rPr>
                <w:rFonts w:ascii="Times New Roman" w:eastAsia="Times New Roman" w:hAnsi="Times New Roman"/>
                <w:sz w:val="20"/>
                <w:szCs w:val="20"/>
              </w:rPr>
              <w:t xml:space="preserve">  руб. – 1 тонна</w:t>
            </w:r>
          </w:p>
        </w:tc>
      </w:tr>
      <w:tr w:rsidR="00F036A4" w:rsidRPr="00703D3E" w:rsidTr="002D5E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пределами города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A4" w:rsidRPr="00703D3E" w:rsidRDefault="00F036A4" w:rsidP="002D5E0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 руб./ каждые 10 км от г. Казань.</w:t>
            </w:r>
          </w:p>
        </w:tc>
      </w:tr>
    </w:tbl>
    <w:p w:rsidR="00F036A4" w:rsidRDefault="00F036A4" w:rsidP="00F036A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Исполнитель:                                                                            Заказчик: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Директор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ООО «ПСБ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Интер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Грин»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ООО «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»</w:t>
      </w:r>
    </w:p>
    <w:p w:rsidR="00F036A4" w:rsidRDefault="00F036A4" w:rsidP="00F036A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F036A4" w:rsidRDefault="00F036A4" w:rsidP="00F036A4">
      <w:pPr>
        <w:tabs>
          <w:tab w:val="left" w:pos="5475"/>
          <w:tab w:val="left" w:pos="600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 /Гарипов А.Ф/                                     _______________ /_____________ /</w:t>
      </w:r>
    </w:p>
    <w:p w:rsidR="00F036A4" w:rsidRDefault="00F036A4" w:rsidP="00F036A4">
      <w:pPr>
        <w:tabs>
          <w:tab w:val="left" w:pos="3882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F036A4" w:rsidRPr="00703D3E" w:rsidRDefault="00F036A4" w:rsidP="00F036A4"/>
    <w:p w:rsidR="00A6794B" w:rsidRPr="00F036A4" w:rsidRDefault="00A6794B" w:rsidP="00F036A4"/>
    <w:sectPr w:rsidR="00A6794B" w:rsidRPr="00F036A4" w:rsidSect="00634FF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A" w:rsidRDefault="0073051A">
      <w:pPr>
        <w:spacing w:after="0" w:line="240" w:lineRule="auto"/>
      </w:pPr>
      <w:r>
        <w:separator/>
      </w:r>
    </w:p>
  </w:endnote>
  <w:endnote w:type="continuationSeparator" w:id="0">
    <w:p w:rsidR="0073051A" w:rsidRDefault="0073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42" w:rsidRPr="00B44842" w:rsidRDefault="00F036A4" w:rsidP="00B44842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80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Лицензия №16-00240 от 20.05.2016</w:t>
    </w:r>
  </w:p>
  <w:p w:rsidR="00B44842" w:rsidRDefault="00730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A" w:rsidRDefault="0073051A">
      <w:pPr>
        <w:spacing w:after="0" w:line="240" w:lineRule="auto"/>
      </w:pPr>
      <w:r>
        <w:separator/>
      </w:r>
    </w:p>
  </w:footnote>
  <w:footnote w:type="continuationSeparator" w:id="0">
    <w:p w:rsidR="0073051A" w:rsidRDefault="0073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5B1"/>
    <w:multiLevelType w:val="hybridMultilevel"/>
    <w:tmpl w:val="74D6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AC4"/>
    <w:multiLevelType w:val="multilevel"/>
    <w:tmpl w:val="0F0A597E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4"/>
    <w:rsid w:val="004E1DD5"/>
    <w:rsid w:val="0073051A"/>
    <w:rsid w:val="00787D1B"/>
    <w:rsid w:val="00A6794B"/>
    <w:rsid w:val="00C42022"/>
    <w:rsid w:val="00F036A4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36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nhideWhenUsed/>
    <w:rsid w:val="00F036A4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6A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F036A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036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036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36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nhideWhenUsed/>
    <w:rsid w:val="00F036A4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6A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F036A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036A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03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green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2020-01-20T11:48:00Z</dcterms:created>
  <dcterms:modified xsi:type="dcterms:W3CDTF">2020-02-26T12:36:00Z</dcterms:modified>
</cp:coreProperties>
</file>